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29297" w14:textId="7689CAE1" w:rsidR="009E0264" w:rsidRDefault="00E8567B" w:rsidP="00E8567B">
      <w:pPr>
        <w:pStyle w:val="Tiu"/>
        <w:spacing w:after="300"/>
        <w:jc w:val="center"/>
        <w:rPr>
          <w:rFonts w:ascii="ibm" w:hAnsi="ibm"/>
          <w:b/>
          <w:bCs/>
          <w:sz w:val="40"/>
          <w:szCs w:val="40"/>
        </w:rPr>
      </w:pPr>
      <w:r>
        <w:rPr>
          <w:rFonts w:ascii="ibm" w:hAnsi="ibm"/>
          <w:b/>
          <w:bCs/>
          <w:sz w:val="40"/>
          <w:szCs w:val="40"/>
        </w:rPr>
        <w:t xml:space="preserve">Đề cương </w:t>
      </w:r>
      <w:r w:rsidR="00000000" w:rsidRPr="00E8567B">
        <w:rPr>
          <w:rFonts w:ascii="ibm" w:hAnsi="ibm"/>
          <w:b/>
          <w:bCs/>
          <w:sz w:val="40"/>
          <w:szCs w:val="40"/>
        </w:rPr>
        <w:t>Quản trị xung đột</w:t>
      </w:r>
      <w:r>
        <w:rPr>
          <w:rFonts w:ascii="ibm" w:hAnsi="ibm"/>
          <w:b/>
          <w:bCs/>
          <w:sz w:val="40"/>
          <w:szCs w:val="40"/>
        </w:rPr>
        <w:t xml:space="preserve"> P1</w:t>
      </w:r>
    </w:p>
    <w:p w14:paraId="4C9AFA51" w14:textId="5CDC9341" w:rsidR="00E8567B" w:rsidRPr="00E8567B" w:rsidRDefault="00E8567B" w:rsidP="00E8567B">
      <w:pPr>
        <w:pStyle w:val="Tiu"/>
        <w:spacing w:after="300"/>
        <w:jc w:val="center"/>
        <w:rPr>
          <w:rFonts w:ascii="ibm" w:hAnsi="ibm"/>
          <w:i/>
          <w:iCs/>
          <w:sz w:val="22"/>
          <w:szCs w:val="22"/>
        </w:rPr>
      </w:pPr>
      <w:r>
        <w:rPr>
          <w:rFonts w:ascii="ibm" w:hAnsi="ibm"/>
          <w:i/>
          <w:iCs/>
          <w:sz w:val="22"/>
          <w:szCs w:val="22"/>
        </w:rPr>
        <w:t>Tài liệu gồm c</w:t>
      </w:r>
      <w:r w:rsidRPr="00E8567B">
        <w:rPr>
          <w:rFonts w:ascii="ibm" w:hAnsi="ibm"/>
          <w:i/>
          <w:iCs/>
          <w:sz w:val="22"/>
          <w:szCs w:val="22"/>
        </w:rPr>
        <w:t>ác câu hỏi trong môn học Quản trị xung đột của PGS.TS Hoàng Văn Luân và một số câu trả lời mẫu</w:t>
      </w:r>
      <w:r>
        <w:rPr>
          <w:rFonts w:ascii="ibm" w:hAnsi="ibm"/>
          <w:i/>
          <w:iCs/>
          <w:sz w:val="22"/>
          <w:szCs w:val="22"/>
        </w:rPr>
        <w:t xml:space="preserve"> do sinh viên tự soạn</w:t>
      </w:r>
    </w:p>
    <w:sdt>
      <w:sdtPr>
        <w:rPr>
          <w:rFonts w:ascii="ibm" w:hAnsi="ibm"/>
          <w:sz w:val="26"/>
          <w:szCs w:val="26"/>
        </w:rPr>
        <w:id w:val="1452277560"/>
        <w:docPartObj>
          <w:docPartGallery w:val="Table of Contents"/>
          <w:docPartUnique/>
        </w:docPartObj>
      </w:sdtPr>
      <w:sdtEndPr>
        <w:rPr>
          <w:rFonts w:ascii="Times New Roman" w:eastAsia="Times New Roman" w:hAnsi="Times New Roman" w:cs="Times New Roman"/>
          <w:b/>
          <w:bCs/>
          <w:color w:val="auto"/>
          <w:sz w:val="20"/>
          <w:szCs w:val="20"/>
        </w:rPr>
      </w:sdtEndPr>
      <w:sdtContent>
        <w:p w14:paraId="3FFB6984" w14:textId="692C54DE" w:rsidR="00E8567B" w:rsidRPr="00E8567B" w:rsidRDefault="00E8567B" w:rsidP="00E8567B">
          <w:pPr>
            <w:pStyle w:val="uMucluc"/>
            <w:jc w:val="center"/>
            <w:rPr>
              <w:rFonts w:ascii="ibm" w:hAnsi="ibm"/>
              <w:sz w:val="26"/>
              <w:szCs w:val="26"/>
            </w:rPr>
          </w:pPr>
          <w:r w:rsidRPr="00E8567B">
            <w:rPr>
              <w:rFonts w:ascii="ibm" w:hAnsi="ibm"/>
              <w:sz w:val="26"/>
              <w:szCs w:val="26"/>
            </w:rPr>
            <w:t>Mục lục</w:t>
          </w:r>
        </w:p>
        <w:p w14:paraId="176C4C3A" w14:textId="02592D74" w:rsidR="00E8567B" w:rsidRDefault="00E8567B">
          <w:pPr>
            <w:pStyle w:val="Mucluc1"/>
            <w:tabs>
              <w:tab w:val="right" w:leader="dot" w:pos="9350"/>
            </w:tabs>
            <w:rPr>
              <w:noProof/>
            </w:rPr>
          </w:pPr>
          <w:r>
            <w:fldChar w:fldCharType="begin"/>
          </w:r>
          <w:r>
            <w:instrText xml:space="preserve"> TOC \o "1-3" \h \z \u </w:instrText>
          </w:r>
          <w:r>
            <w:fldChar w:fldCharType="separate"/>
          </w:r>
          <w:hyperlink w:anchor="_Toc243241924" w:history="1">
            <w:r w:rsidRPr="00433239">
              <w:rPr>
                <w:rStyle w:val="Siuktni"/>
                <w:noProof/>
              </w:rPr>
              <w:t>Câu 1: Ảnh hưởng tích cực và tiêu cực của xung đột; Vai trò của xung đột trong phát triển tổ chức; Phân tích ví dụ thực tiễn</w:t>
            </w:r>
            <w:r>
              <w:rPr>
                <w:noProof/>
                <w:webHidden/>
              </w:rPr>
              <w:tab/>
            </w:r>
            <w:r>
              <w:rPr>
                <w:noProof/>
                <w:webHidden/>
              </w:rPr>
              <w:fldChar w:fldCharType="begin"/>
            </w:r>
            <w:r>
              <w:rPr>
                <w:noProof/>
                <w:webHidden/>
              </w:rPr>
              <w:instrText xml:space="preserve"> PAGEREF _Toc243241924 \h </w:instrText>
            </w:r>
            <w:r>
              <w:rPr>
                <w:noProof/>
                <w:webHidden/>
              </w:rPr>
            </w:r>
            <w:r>
              <w:rPr>
                <w:noProof/>
                <w:webHidden/>
              </w:rPr>
              <w:fldChar w:fldCharType="separate"/>
            </w:r>
            <w:r>
              <w:rPr>
                <w:noProof/>
                <w:webHidden/>
              </w:rPr>
              <w:t>1</w:t>
            </w:r>
            <w:r>
              <w:rPr>
                <w:noProof/>
                <w:webHidden/>
              </w:rPr>
              <w:fldChar w:fldCharType="end"/>
            </w:r>
          </w:hyperlink>
        </w:p>
        <w:p w14:paraId="30B4F84E" w14:textId="2B9EA9E5" w:rsidR="00E8567B" w:rsidRDefault="00E8567B">
          <w:pPr>
            <w:pStyle w:val="Mucluc1"/>
            <w:tabs>
              <w:tab w:val="right" w:leader="dot" w:pos="9350"/>
            </w:tabs>
            <w:rPr>
              <w:noProof/>
            </w:rPr>
          </w:pPr>
          <w:hyperlink w:anchor="_Toc243241925" w:history="1">
            <w:r w:rsidRPr="00433239">
              <w:rPr>
                <w:rStyle w:val="Siuktni"/>
                <w:rFonts w:ascii="ibm" w:hAnsi="ibm"/>
                <w:bCs/>
                <w:noProof/>
              </w:rPr>
              <w:t xml:space="preserve">Câu 2. </w:t>
            </w:r>
            <w:r w:rsidRPr="00433239">
              <w:rPr>
                <w:rStyle w:val="Siuktni"/>
                <w:rFonts w:ascii="ibm" w:hAnsi="ibm"/>
                <w:noProof/>
              </w:rPr>
              <w:t>Khái niệm và phân loại xung đột; Phương pháp nghiên cứu xung đột; Cách tiếp cận quản trị xung đột</w:t>
            </w:r>
            <w:r>
              <w:rPr>
                <w:noProof/>
                <w:webHidden/>
              </w:rPr>
              <w:tab/>
            </w:r>
            <w:r>
              <w:rPr>
                <w:noProof/>
                <w:webHidden/>
              </w:rPr>
              <w:fldChar w:fldCharType="begin"/>
            </w:r>
            <w:r>
              <w:rPr>
                <w:noProof/>
                <w:webHidden/>
              </w:rPr>
              <w:instrText xml:space="preserve"> PAGEREF _Toc243241925 \h </w:instrText>
            </w:r>
            <w:r>
              <w:rPr>
                <w:noProof/>
                <w:webHidden/>
              </w:rPr>
            </w:r>
            <w:r>
              <w:rPr>
                <w:noProof/>
                <w:webHidden/>
              </w:rPr>
              <w:fldChar w:fldCharType="separate"/>
            </w:r>
            <w:r>
              <w:rPr>
                <w:noProof/>
                <w:webHidden/>
              </w:rPr>
              <w:t>1</w:t>
            </w:r>
            <w:r>
              <w:rPr>
                <w:noProof/>
                <w:webHidden/>
              </w:rPr>
              <w:fldChar w:fldCharType="end"/>
            </w:r>
          </w:hyperlink>
        </w:p>
        <w:p w14:paraId="29A69AC2" w14:textId="743DDC56" w:rsidR="00E8567B" w:rsidRDefault="00E8567B">
          <w:pPr>
            <w:pStyle w:val="Mucluc1"/>
            <w:tabs>
              <w:tab w:val="right" w:leader="dot" w:pos="9350"/>
            </w:tabs>
            <w:rPr>
              <w:noProof/>
            </w:rPr>
          </w:pPr>
          <w:hyperlink w:anchor="_Toc243241926" w:history="1">
            <w:r w:rsidRPr="00433239">
              <w:rPr>
                <w:rStyle w:val="Siuktni"/>
                <w:rFonts w:ascii="ibm" w:hAnsi="ibm"/>
                <w:bCs/>
                <w:noProof/>
              </w:rPr>
              <w:t xml:space="preserve">Câu 3. </w:t>
            </w:r>
            <w:r w:rsidRPr="00433239">
              <w:rPr>
                <w:rStyle w:val="Siuktni"/>
                <w:rFonts w:ascii="ibm" w:hAnsi="ibm"/>
                <w:noProof/>
              </w:rPr>
              <w:t>Các nguyên tắc cơ bản trong quản trị xung đột; Các chiến lược giải quyết xung đột; Các chiến thuật quản trị xung đột; Ứng dụng thực tế</w:t>
            </w:r>
            <w:r>
              <w:rPr>
                <w:noProof/>
                <w:webHidden/>
              </w:rPr>
              <w:tab/>
            </w:r>
            <w:r>
              <w:rPr>
                <w:noProof/>
                <w:webHidden/>
              </w:rPr>
              <w:fldChar w:fldCharType="begin"/>
            </w:r>
            <w:r>
              <w:rPr>
                <w:noProof/>
                <w:webHidden/>
              </w:rPr>
              <w:instrText xml:space="preserve"> PAGEREF _Toc243241926 \h </w:instrText>
            </w:r>
            <w:r>
              <w:rPr>
                <w:noProof/>
                <w:webHidden/>
              </w:rPr>
            </w:r>
            <w:r>
              <w:rPr>
                <w:noProof/>
                <w:webHidden/>
              </w:rPr>
              <w:fldChar w:fldCharType="separate"/>
            </w:r>
            <w:r>
              <w:rPr>
                <w:noProof/>
                <w:webHidden/>
              </w:rPr>
              <w:t>1</w:t>
            </w:r>
            <w:r>
              <w:rPr>
                <w:noProof/>
                <w:webHidden/>
              </w:rPr>
              <w:fldChar w:fldCharType="end"/>
            </w:r>
          </w:hyperlink>
        </w:p>
        <w:p w14:paraId="778BD6D2" w14:textId="5BF38B34" w:rsidR="00E8567B" w:rsidRDefault="00E8567B">
          <w:pPr>
            <w:pStyle w:val="Mucluc1"/>
            <w:tabs>
              <w:tab w:val="right" w:leader="dot" w:pos="9350"/>
            </w:tabs>
            <w:rPr>
              <w:noProof/>
            </w:rPr>
          </w:pPr>
          <w:hyperlink w:anchor="_Toc243241927" w:history="1">
            <w:r w:rsidRPr="00433239">
              <w:rPr>
                <w:rStyle w:val="Siuktni"/>
                <w:rFonts w:ascii="ibm" w:hAnsi="ibm"/>
                <w:bCs/>
                <w:noProof/>
              </w:rPr>
              <w:t xml:space="preserve">Câu 4. </w:t>
            </w:r>
            <w:r w:rsidRPr="00433239">
              <w:rPr>
                <w:rStyle w:val="Siuktni"/>
                <w:rFonts w:ascii="ibm" w:hAnsi="ibm"/>
                <w:noProof/>
              </w:rPr>
              <w:t>Xác định và thiết lập giới hạn xung đột; Xác lập cam kết giữa các bên; Bài tập thực hành</w:t>
            </w:r>
            <w:r>
              <w:rPr>
                <w:noProof/>
                <w:webHidden/>
              </w:rPr>
              <w:tab/>
            </w:r>
            <w:r>
              <w:rPr>
                <w:noProof/>
                <w:webHidden/>
              </w:rPr>
              <w:fldChar w:fldCharType="begin"/>
            </w:r>
            <w:r>
              <w:rPr>
                <w:noProof/>
                <w:webHidden/>
              </w:rPr>
              <w:instrText xml:space="preserve"> PAGEREF _Toc243241927 \h </w:instrText>
            </w:r>
            <w:r>
              <w:rPr>
                <w:noProof/>
                <w:webHidden/>
              </w:rPr>
            </w:r>
            <w:r>
              <w:rPr>
                <w:noProof/>
                <w:webHidden/>
              </w:rPr>
              <w:fldChar w:fldCharType="separate"/>
            </w:r>
            <w:r>
              <w:rPr>
                <w:noProof/>
                <w:webHidden/>
              </w:rPr>
              <w:t>1</w:t>
            </w:r>
            <w:r>
              <w:rPr>
                <w:noProof/>
                <w:webHidden/>
              </w:rPr>
              <w:fldChar w:fldCharType="end"/>
            </w:r>
          </w:hyperlink>
        </w:p>
        <w:p w14:paraId="4ABD2808" w14:textId="38899B14" w:rsidR="00E8567B" w:rsidRDefault="00E8567B">
          <w:pPr>
            <w:pStyle w:val="Mucluc1"/>
            <w:tabs>
              <w:tab w:val="right" w:leader="dot" w:pos="9350"/>
            </w:tabs>
            <w:rPr>
              <w:noProof/>
            </w:rPr>
          </w:pPr>
          <w:hyperlink w:anchor="_Toc243241928" w:history="1">
            <w:r w:rsidRPr="00433239">
              <w:rPr>
                <w:rStyle w:val="Siuktni"/>
                <w:rFonts w:ascii="ibm" w:hAnsi="ibm"/>
                <w:bCs/>
                <w:noProof/>
              </w:rPr>
              <w:t xml:space="preserve">Câu 5. </w:t>
            </w:r>
            <w:r w:rsidRPr="00433239">
              <w:rPr>
                <w:rStyle w:val="Siuktni"/>
                <w:rFonts w:ascii="ibm" w:hAnsi="ibm"/>
                <w:noProof/>
              </w:rPr>
              <w:t>Các kỹ năng cần thiết; Thực hành kỹ năng; Phản hồi và cải tiến</w:t>
            </w:r>
            <w:r>
              <w:rPr>
                <w:noProof/>
                <w:webHidden/>
              </w:rPr>
              <w:tab/>
            </w:r>
            <w:r>
              <w:rPr>
                <w:noProof/>
                <w:webHidden/>
              </w:rPr>
              <w:fldChar w:fldCharType="begin"/>
            </w:r>
            <w:r>
              <w:rPr>
                <w:noProof/>
                <w:webHidden/>
              </w:rPr>
              <w:instrText xml:space="preserve"> PAGEREF _Toc243241928 \h </w:instrText>
            </w:r>
            <w:r>
              <w:rPr>
                <w:noProof/>
                <w:webHidden/>
              </w:rPr>
            </w:r>
            <w:r>
              <w:rPr>
                <w:noProof/>
                <w:webHidden/>
              </w:rPr>
              <w:fldChar w:fldCharType="separate"/>
            </w:r>
            <w:r>
              <w:rPr>
                <w:noProof/>
                <w:webHidden/>
              </w:rPr>
              <w:t>2</w:t>
            </w:r>
            <w:r>
              <w:rPr>
                <w:noProof/>
                <w:webHidden/>
              </w:rPr>
              <w:fldChar w:fldCharType="end"/>
            </w:r>
          </w:hyperlink>
        </w:p>
        <w:p w14:paraId="2B0BB6C2" w14:textId="120F1F31" w:rsidR="00E8567B" w:rsidRDefault="00E8567B">
          <w:r>
            <w:rPr>
              <w:b/>
              <w:bCs/>
            </w:rPr>
            <w:fldChar w:fldCharType="end"/>
          </w:r>
        </w:p>
      </w:sdtContent>
    </w:sdt>
    <w:p w14:paraId="6CC1C300" w14:textId="77777777" w:rsidR="00E8567B" w:rsidRPr="00E8567B" w:rsidRDefault="00E8567B" w:rsidP="00E8567B">
      <w:pPr>
        <w:pStyle w:val="Tiu"/>
        <w:spacing w:after="300"/>
        <w:rPr>
          <w:rFonts w:ascii="ibm" w:hAnsi="ibm"/>
          <w:sz w:val="40"/>
          <w:szCs w:val="40"/>
        </w:rPr>
      </w:pPr>
    </w:p>
    <w:p w14:paraId="6C539786" w14:textId="77777777" w:rsidR="009E0264" w:rsidRPr="00E8567B" w:rsidRDefault="00000000" w:rsidP="00E8567B">
      <w:pPr>
        <w:pStyle w:val="u1"/>
        <w:jc w:val="both"/>
      </w:pPr>
      <w:bookmarkStart w:id="0" w:name="_Toc243241924"/>
      <w:r w:rsidRPr="00E8567B">
        <w:t>Câu 1: Ảnh hưởng tích cực và tiêu cực của xung đột; Vai trò của xung đột trong phát triển tổ chức; Phân tích ví dụ thực tiễn</w:t>
      </w:r>
      <w:bookmarkEnd w:id="0"/>
    </w:p>
    <w:p w14:paraId="5DE8DB20" w14:textId="77777777" w:rsidR="009E0264" w:rsidRPr="00E8567B" w:rsidRDefault="00000000" w:rsidP="00E8567B">
      <w:pPr>
        <w:spacing w:after="200"/>
        <w:ind w:firstLine="720"/>
        <w:jc w:val="both"/>
        <w:rPr>
          <w:rFonts w:ascii="ibm" w:hAnsi="ibm"/>
          <w:sz w:val="24"/>
          <w:szCs w:val="24"/>
        </w:rPr>
      </w:pPr>
      <w:r w:rsidRPr="00E8567B">
        <w:rPr>
          <w:rFonts w:ascii="ibm" w:hAnsi="ibm"/>
          <w:sz w:val="24"/>
          <w:szCs w:val="24"/>
        </w:rPr>
        <w:t>Xung đột trong tổ chức mang tính hai mặt. Khi được kiểm soát tốt, nó giúp các cá nhân bộc lộ quan điểm khác nhau, từ đó nảy sinh ý tưởng mới và cải tiến cách làm việc. Ví dụ, trong một công ty công nghệ, tranh luận gay gắt giữa bộ phận kỹ thuật và bộ phận kinh doanh về tính năng sản phẩm từng dẫn đến việc tạo ra phiên bản sản phẩm phù hợp hơn với nhu cầu khách hàng, giúp doanh thu tăng đáng kể. Ngược lại, nếu xung đột kéo dài và không được giải quyết, nó dễ biến thành mâu thuẫn cá nhân, làm giảm tinh thần làm việc và phá vỡ sự gắn kết trong đội nhóm. Một ví dụ thực tế là trường hợp một công ty bán lẻ lớn gặp khủng hoảng nội bộ khi ban lãnh đạo bất đồng kéo dài về chiến lược, khiến nhiều nhân sự chủ chốt nghỉ việc và công ty mất thị phần.</w:t>
      </w:r>
    </w:p>
    <w:p w14:paraId="1C45EB59" w14:textId="549A4000" w:rsidR="009E0264" w:rsidRPr="00E8567B" w:rsidRDefault="00000000" w:rsidP="00E8567B">
      <w:pPr>
        <w:pStyle w:val="u1"/>
        <w:spacing w:before="300" w:after="150"/>
        <w:jc w:val="both"/>
        <w:rPr>
          <w:rFonts w:ascii="ibm" w:hAnsi="ibm"/>
          <w:sz w:val="24"/>
          <w:szCs w:val="24"/>
        </w:rPr>
      </w:pPr>
      <w:bookmarkStart w:id="1" w:name="_Toc243241925"/>
      <w:r w:rsidRPr="00E8567B">
        <w:rPr>
          <w:rFonts w:ascii="ibm" w:hAnsi="ibm"/>
          <w:bCs/>
          <w:sz w:val="24"/>
          <w:szCs w:val="24"/>
        </w:rPr>
        <w:t xml:space="preserve">Câu </w:t>
      </w:r>
      <w:r w:rsidR="00E8567B">
        <w:rPr>
          <w:rFonts w:ascii="ibm" w:hAnsi="ibm"/>
          <w:bCs/>
          <w:sz w:val="24"/>
          <w:szCs w:val="24"/>
        </w:rPr>
        <w:t xml:space="preserve">2. </w:t>
      </w:r>
      <w:r w:rsidRPr="00E8567B">
        <w:rPr>
          <w:rFonts w:ascii="ibm" w:hAnsi="ibm"/>
          <w:sz w:val="24"/>
          <w:szCs w:val="24"/>
        </w:rPr>
        <w:t>Khái niệm và phân loại xung đột; Phương pháp nghiên cứu xung đột; Cách tiếp cận quản trị xung đột</w:t>
      </w:r>
      <w:bookmarkEnd w:id="1"/>
    </w:p>
    <w:p w14:paraId="416286A1" w14:textId="77777777" w:rsidR="009E0264" w:rsidRPr="00E8567B" w:rsidRDefault="00000000" w:rsidP="00E8567B">
      <w:pPr>
        <w:spacing w:after="200"/>
        <w:ind w:firstLine="720"/>
        <w:jc w:val="both"/>
        <w:rPr>
          <w:rFonts w:ascii="ibm" w:hAnsi="ibm"/>
          <w:sz w:val="24"/>
          <w:szCs w:val="24"/>
        </w:rPr>
      </w:pPr>
      <w:r w:rsidRPr="00E8567B">
        <w:rPr>
          <w:rFonts w:ascii="ibm" w:hAnsi="ibm"/>
          <w:sz w:val="24"/>
          <w:szCs w:val="24"/>
        </w:rPr>
        <w:t>Xung đột trong tổ chức có thể chia thành nhiều loại. Xung đột nội bộ xảy ra ngay trong một cá nhân khi phải lựa chọn giữa các mục tiêu hoặc giá trị trái ngược nhau. Xung đột giữa các cá nhân thường bắt nguồn từ khác biệt về tính cách, quan điểm hoặc lợi ích. Xung đột nhóm xuất hiện khi các phòng ban hoặc tập thể có mục tiêu và cách làm việc không thống nhất với nhau. Để nghiên cứu xung đột, người ta có thể phỏng vấn, quan sát thực tế nhằm hiểu sâu nguyên nhân, hoặc dùng khảo sát với số liệu để đo mức độ phổ biến. Về cách xử lý, có người chọn tránh né để giữ hòa khí nhưng dễ khiến vấn đề kéo dài. Có người chọn đối đầu trực tiếp để giải quyết nhanh nhưng dễ gây tổn thương quan hệ. Cách tiếp cận hợp tác, cùng bàn bạc tìm giải pháp chung, thường mang lại kết quả bền vững nhất.</w:t>
      </w:r>
    </w:p>
    <w:p w14:paraId="02634AE4" w14:textId="0A58E349" w:rsidR="009E0264" w:rsidRPr="00E8567B" w:rsidRDefault="00000000" w:rsidP="00E8567B">
      <w:pPr>
        <w:pStyle w:val="u1"/>
        <w:spacing w:before="300" w:after="150"/>
        <w:jc w:val="both"/>
        <w:rPr>
          <w:rFonts w:ascii="ibm" w:hAnsi="ibm"/>
          <w:sz w:val="24"/>
          <w:szCs w:val="24"/>
        </w:rPr>
      </w:pPr>
      <w:bookmarkStart w:id="2" w:name="_Toc243241926"/>
      <w:r w:rsidRPr="00E8567B">
        <w:rPr>
          <w:rFonts w:ascii="ibm" w:hAnsi="ibm"/>
          <w:bCs/>
          <w:sz w:val="24"/>
          <w:szCs w:val="24"/>
        </w:rPr>
        <w:t xml:space="preserve">Câu </w:t>
      </w:r>
      <w:r w:rsidR="00E8567B">
        <w:rPr>
          <w:rFonts w:ascii="ibm" w:hAnsi="ibm"/>
          <w:bCs/>
          <w:sz w:val="24"/>
          <w:szCs w:val="24"/>
        </w:rPr>
        <w:t xml:space="preserve">3. </w:t>
      </w:r>
      <w:r w:rsidRPr="00E8567B">
        <w:rPr>
          <w:rFonts w:ascii="ibm" w:hAnsi="ibm"/>
          <w:sz w:val="24"/>
          <w:szCs w:val="24"/>
        </w:rPr>
        <w:t>Các nguyên tắc cơ bản trong quản trị xung đột; Các chiến lược giải quyết xung đột; Các chiến thuật quản trị xung đột; Ứng dụng thực tế</w:t>
      </w:r>
      <w:bookmarkEnd w:id="2"/>
    </w:p>
    <w:p w14:paraId="363CB06C" w14:textId="77777777" w:rsidR="009E0264" w:rsidRPr="00E8567B" w:rsidRDefault="00000000" w:rsidP="00E8567B">
      <w:pPr>
        <w:spacing w:after="200"/>
        <w:ind w:firstLine="720"/>
        <w:jc w:val="both"/>
        <w:rPr>
          <w:rFonts w:ascii="ibm" w:hAnsi="ibm"/>
          <w:sz w:val="24"/>
          <w:szCs w:val="24"/>
        </w:rPr>
      </w:pPr>
      <w:r w:rsidRPr="00E8567B">
        <w:rPr>
          <w:rFonts w:ascii="ibm" w:hAnsi="ibm"/>
          <w:sz w:val="24"/>
          <w:szCs w:val="24"/>
        </w:rPr>
        <w:lastRenderedPageBreak/>
        <w:t>Quản trị xung đột hiệu quả cần dựa trên những nguyên tắc nền tảng như trung thực khi trình bày quan điểm, tôn trọng người đối diện dù bất đồng, và có trách nhiệm với hậu quả của cách xử lý. Về chiến lược, thương lượng giúp hai bên tự thỏa thuận, hòa giải nhờ bên thứ ba trung lập hỗ trợ tìm tiếng nói chung, còn trọng tài là khi một người có thẩm quyền đưa ra quyết định cuối cùng. Về phong cách ứng xử, tránh né phù hợp khi vấn đề nhỏ không đáng tranh cãi, thích ứng khi muốn giữ quan hệ hơn là giữ lập trường, cạnh tranh khi cần quyết đoán trong tình huống cấp bách, hợp tác khi muốn cả hai bên cùng có lợi, và thỏa hiệp khi cần giải pháp nhanh dù chưa hoàn hảo. Ví dụ, một quản lý khi thấy hai nhân viên bất đồng về cách phân chia công việc đã chọn hòa giải, lắng nghe cả hai phía rồi đề xuất phương án phân công lại hợp lý hơn, giúp đội nhóm làm việc hiệu quả trở lại.</w:t>
      </w:r>
    </w:p>
    <w:p w14:paraId="7363864C" w14:textId="5E8EACB1" w:rsidR="009E0264" w:rsidRPr="00E8567B" w:rsidRDefault="00000000" w:rsidP="00E8567B">
      <w:pPr>
        <w:pStyle w:val="u1"/>
        <w:spacing w:before="300" w:after="150"/>
        <w:jc w:val="both"/>
        <w:rPr>
          <w:rFonts w:ascii="ibm" w:hAnsi="ibm"/>
          <w:sz w:val="24"/>
          <w:szCs w:val="24"/>
        </w:rPr>
      </w:pPr>
      <w:bookmarkStart w:id="3" w:name="_Toc243241927"/>
      <w:r w:rsidRPr="00E8567B">
        <w:rPr>
          <w:rFonts w:ascii="ibm" w:hAnsi="ibm"/>
          <w:bCs/>
          <w:sz w:val="24"/>
          <w:szCs w:val="24"/>
        </w:rPr>
        <w:t xml:space="preserve">Câu </w:t>
      </w:r>
      <w:r w:rsidR="00E8567B" w:rsidRPr="00E8567B">
        <w:rPr>
          <w:rFonts w:ascii="ibm" w:hAnsi="ibm"/>
          <w:bCs/>
          <w:sz w:val="24"/>
          <w:szCs w:val="24"/>
        </w:rPr>
        <w:t xml:space="preserve">4. </w:t>
      </w:r>
      <w:r w:rsidRPr="00E8567B">
        <w:rPr>
          <w:rFonts w:ascii="ibm" w:hAnsi="ibm"/>
          <w:sz w:val="24"/>
          <w:szCs w:val="24"/>
        </w:rPr>
        <w:t>Xác định và thiết lập giới hạn xung đột; Xác lập cam kết giữa các bên; Bài tập thực hành</w:t>
      </w:r>
      <w:bookmarkEnd w:id="3"/>
    </w:p>
    <w:p w14:paraId="4C23FA6F" w14:textId="77777777" w:rsidR="009E0264" w:rsidRPr="00E8567B" w:rsidRDefault="00000000" w:rsidP="00E8567B">
      <w:pPr>
        <w:spacing w:after="200"/>
        <w:ind w:firstLine="720"/>
        <w:jc w:val="both"/>
        <w:rPr>
          <w:rFonts w:ascii="ibm" w:hAnsi="ibm"/>
          <w:sz w:val="24"/>
          <w:szCs w:val="24"/>
        </w:rPr>
      </w:pPr>
      <w:r w:rsidRPr="00E8567B">
        <w:rPr>
          <w:rFonts w:ascii="ibm" w:hAnsi="ibm"/>
          <w:sz w:val="24"/>
          <w:szCs w:val="24"/>
        </w:rPr>
        <w:t>Để kiểm soát xung đột không leo thang, trước tiên cần xác định rõ giới hạn được phép tranh luận, chẳng hạn chỉ tập trung vào công việc chứ không công kích cá nhân, và có thời gian cụ thể để giải quyết thay vì kéo dài vô thời hạn. Khi các bên đồng ý về giới hạn này, cần tiếp tục xác lập cam kết rõ ràng, ai sẽ làm gì, thời hạn hoàn thành ra sao, và cách xử lý nếu một bên không thực hiện đúng thỏa thuận. Sự minh bạch trong cam kết giúp các bên tin tưởng nhau hơn. Ví dụ tình huống thực hành, hai nhân viên bất đồng về việc phân chia khách hàng. Sinh viên có thể đặt giới hạn là chỉ thảo luận trong một buổi họp ngắn, sau đó cùng cam kết bằng văn bản về tiêu chí phân chia công bằng để tránh tranh cãi lặp lại sau này.</w:t>
      </w:r>
    </w:p>
    <w:p w14:paraId="33AEEB2C" w14:textId="0C2E5DB7" w:rsidR="009E0264" w:rsidRDefault="00000000" w:rsidP="00E8567B">
      <w:pPr>
        <w:pStyle w:val="u1"/>
        <w:spacing w:before="300" w:after="150"/>
        <w:jc w:val="both"/>
        <w:rPr>
          <w:rFonts w:ascii="ibm" w:hAnsi="ibm"/>
          <w:sz w:val="24"/>
          <w:szCs w:val="24"/>
        </w:rPr>
      </w:pPr>
      <w:bookmarkStart w:id="4" w:name="_Toc243241928"/>
      <w:r w:rsidRPr="00E8567B">
        <w:rPr>
          <w:rFonts w:ascii="ibm" w:hAnsi="ibm"/>
          <w:bCs/>
          <w:sz w:val="24"/>
          <w:szCs w:val="24"/>
        </w:rPr>
        <w:t xml:space="preserve">Câu </w:t>
      </w:r>
      <w:r w:rsidR="00E8567B">
        <w:rPr>
          <w:rFonts w:ascii="ibm" w:hAnsi="ibm"/>
          <w:bCs/>
          <w:sz w:val="24"/>
          <w:szCs w:val="24"/>
        </w:rPr>
        <w:t xml:space="preserve">5. </w:t>
      </w:r>
      <w:r w:rsidRPr="00E8567B">
        <w:rPr>
          <w:rFonts w:ascii="ibm" w:hAnsi="ibm"/>
          <w:sz w:val="24"/>
          <w:szCs w:val="24"/>
        </w:rPr>
        <w:t>Các kỹ năng cần thiết; Thực hành kỹ năng; Phản hồi và cải tiến</w:t>
      </w:r>
      <w:bookmarkEnd w:id="4"/>
    </w:p>
    <w:p w14:paraId="417118AE" w14:textId="32FC256C" w:rsidR="00E8567B" w:rsidRPr="00E8567B" w:rsidRDefault="00E8567B" w:rsidP="00E8567B">
      <w:pPr>
        <w:jc w:val="both"/>
        <w:rPr>
          <w:rFonts w:ascii="ibm" w:hAnsi="ibm"/>
          <w:i/>
          <w:iCs/>
          <w:sz w:val="24"/>
          <w:szCs w:val="24"/>
        </w:rPr>
      </w:pPr>
      <w:r w:rsidRPr="00E8567B">
        <w:rPr>
          <w:rFonts w:ascii="ibm" w:hAnsi="ibm"/>
          <w:i/>
          <w:iCs/>
          <w:sz w:val="24"/>
          <w:szCs w:val="24"/>
        </w:rPr>
        <w:t>- Các kỹ năng cần thiết để quản trị xung đột: Thảo luận về các kỹ năng như lắng nghe, giao tiếp hiệu quả, và quản lý cảm xúc trong quá trình giải quyết xung đột.</w:t>
      </w:r>
    </w:p>
    <w:p w14:paraId="0A3A9A80" w14:textId="34C98B92" w:rsidR="00E8567B" w:rsidRPr="00E8567B" w:rsidRDefault="00E8567B" w:rsidP="00E8567B">
      <w:pPr>
        <w:jc w:val="both"/>
        <w:rPr>
          <w:rFonts w:ascii="ibm" w:hAnsi="ibm"/>
          <w:i/>
          <w:iCs/>
          <w:sz w:val="24"/>
          <w:szCs w:val="24"/>
        </w:rPr>
      </w:pPr>
      <w:r w:rsidRPr="00E8567B">
        <w:rPr>
          <w:rFonts w:ascii="ibm" w:hAnsi="ibm"/>
          <w:i/>
          <w:iCs/>
          <w:sz w:val="24"/>
          <w:szCs w:val="24"/>
        </w:rPr>
        <w:t>- Thực hành kỹ năng quản trị xung đột: Sinh viên tham gia vào các hoạt động thực hành để phát triển và nâng cao kỹ năng quản trị xung đột.</w:t>
      </w:r>
    </w:p>
    <w:p w14:paraId="6ECE2527" w14:textId="0545C658" w:rsidR="00E8567B" w:rsidRDefault="00E8567B" w:rsidP="00E8567B">
      <w:pPr>
        <w:jc w:val="both"/>
        <w:rPr>
          <w:rFonts w:ascii="ibm" w:hAnsi="ibm"/>
          <w:i/>
          <w:iCs/>
          <w:sz w:val="24"/>
          <w:szCs w:val="24"/>
        </w:rPr>
      </w:pPr>
      <w:r w:rsidRPr="00E8567B">
        <w:rPr>
          <w:rFonts w:ascii="ibm" w:hAnsi="ibm"/>
          <w:i/>
          <w:iCs/>
          <w:sz w:val="24"/>
          <w:szCs w:val="24"/>
        </w:rPr>
        <w:t>- Phản hồi và cải tiến: Phản hồi từ giảng viên và sinh viên để cải thiện kỹ năng.</w:t>
      </w:r>
    </w:p>
    <w:p w14:paraId="0F612F63" w14:textId="77777777" w:rsidR="00E8567B" w:rsidRPr="00E8567B" w:rsidRDefault="00E8567B" w:rsidP="00E8567B">
      <w:pPr>
        <w:jc w:val="both"/>
        <w:rPr>
          <w:rFonts w:ascii="ibm" w:hAnsi="ibm"/>
          <w:i/>
          <w:iCs/>
          <w:sz w:val="24"/>
          <w:szCs w:val="24"/>
        </w:rPr>
      </w:pPr>
    </w:p>
    <w:p w14:paraId="5880BF4A" w14:textId="77777777" w:rsidR="009E0264" w:rsidRPr="00E8567B" w:rsidRDefault="00000000" w:rsidP="00E8567B">
      <w:pPr>
        <w:spacing w:after="200"/>
        <w:ind w:firstLine="720"/>
        <w:jc w:val="both"/>
        <w:rPr>
          <w:rFonts w:ascii="ibm" w:hAnsi="ibm"/>
          <w:sz w:val="24"/>
          <w:szCs w:val="24"/>
        </w:rPr>
      </w:pPr>
      <w:r w:rsidRPr="00E8567B">
        <w:rPr>
          <w:rFonts w:ascii="ibm" w:hAnsi="ibm"/>
          <w:sz w:val="24"/>
          <w:szCs w:val="24"/>
        </w:rPr>
        <w:t>Để quản trị xung đột tốt, người quản lý cần rèn luyện một số kỹ năng quan trọng. Lắng nghe không chỉ là nghe mà còn phải hiểu được cảm xúc và mong muốn thật sự của người đối diện. Giao tiếp hiệu quả đòi hỏi diễn đạt rõ ràng, tránh dùng lời lẽ gây tổn thương, đồng thời biết đặt câu hỏi để làm rõ vấn đề. Quản lý cảm xúc cũng rất cần thiết, giúp người trong cuộc giữ được bình tĩnh thay vì phản ứng nóng vội khi căng thẳng. Việc thực hành những kỹ năng này có thể thông qua các bài tập đóng vai tình huống xung đột giả định, giúp sinh viên trải nghiệm thực tế cách xử lý. Sau mỗi lần thực hành, phản hồi từ giảng viên và bạn học đóng vai trò quan trọng, giúp người học nhận ra điểm chưa phù hợp và điều chỉnh cách ứng xử để ngày càng thuần thục hơn trong giao tiếp và giải quyết xung đột.</w:t>
      </w:r>
    </w:p>
    <w:sectPr w:rsidR="009E0264" w:rsidRPr="00E8567B">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9AC8E" w14:textId="77777777" w:rsidR="000031D6" w:rsidRDefault="000031D6" w:rsidP="00E8567B">
      <w:r>
        <w:separator/>
      </w:r>
    </w:p>
  </w:endnote>
  <w:endnote w:type="continuationSeparator" w:id="0">
    <w:p w14:paraId="50E595B7" w14:textId="77777777" w:rsidR="000031D6" w:rsidRDefault="000031D6" w:rsidP="00E85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bm">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308436"/>
      <w:docPartObj>
        <w:docPartGallery w:val="Page Numbers (Bottom of Page)"/>
        <w:docPartUnique/>
      </w:docPartObj>
    </w:sdtPr>
    <w:sdtContent>
      <w:p w14:paraId="254902C2" w14:textId="725B579A" w:rsidR="00E8567B" w:rsidRDefault="00E8567B">
        <w:pPr>
          <w:pStyle w:val="Chntrang"/>
          <w:jc w:val="right"/>
        </w:pPr>
        <w:r>
          <w:fldChar w:fldCharType="begin"/>
        </w:r>
        <w:r>
          <w:instrText>PAGE   \* MERGEFORMAT</w:instrText>
        </w:r>
        <w:r>
          <w:fldChar w:fldCharType="separate"/>
        </w:r>
        <w:r>
          <w:t>2</w:t>
        </w:r>
        <w:r>
          <w:fldChar w:fldCharType="end"/>
        </w:r>
      </w:p>
    </w:sdtContent>
  </w:sdt>
  <w:p w14:paraId="4F92CAA8" w14:textId="77777777" w:rsidR="00E8567B" w:rsidRDefault="00E8567B">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BB855" w14:textId="77777777" w:rsidR="000031D6" w:rsidRDefault="000031D6" w:rsidP="00E8567B">
      <w:r>
        <w:separator/>
      </w:r>
    </w:p>
  </w:footnote>
  <w:footnote w:type="continuationSeparator" w:id="0">
    <w:p w14:paraId="780B68F1" w14:textId="77777777" w:rsidR="000031D6" w:rsidRDefault="000031D6" w:rsidP="00E856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7136" w14:textId="1685811F" w:rsidR="00E8567B" w:rsidRDefault="00E8567B" w:rsidP="00E8567B">
    <w:pPr>
      <w:pStyle w:val="utrang"/>
    </w:pPr>
    <w:r>
      <w:t>tailieutrivan.id.vn</w:t>
    </w:r>
    <w:r>
      <w:tab/>
    </w:r>
    <w:r>
      <w:tab/>
      <w:t>Tri Vân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26393"/>
    <w:multiLevelType w:val="hybridMultilevel"/>
    <w:tmpl w:val="9A902E62"/>
    <w:lvl w:ilvl="0" w:tplc="D88C0CA6">
      <w:start w:val="1"/>
      <w:numFmt w:val="bullet"/>
      <w:lvlText w:val="●"/>
      <w:lvlJc w:val="left"/>
      <w:pPr>
        <w:ind w:left="720" w:hanging="360"/>
      </w:pPr>
    </w:lvl>
    <w:lvl w:ilvl="1" w:tplc="8ADC9BD2">
      <w:start w:val="1"/>
      <w:numFmt w:val="bullet"/>
      <w:lvlText w:val="○"/>
      <w:lvlJc w:val="left"/>
      <w:pPr>
        <w:ind w:left="1440" w:hanging="360"/>
      </w:pPr>
    </w:lvl>
    <w:lvl w:ilvl="2" w:tplc="4D5C1204">
      <w:start w:val="1"/>
      <w:numFmt w:val="bullet"/>
      <w:lvlText w:val="■"/>
      <w:lvlJc w:val="left"/>
      <w:pPr>
        <w:ind w:left="2160" w:hanging="360"/>
      </w:pPr>
    </w:lvl>
    <w:lvl w:ilvl="3" w:tplc="A65EDA78">
      <w:start w:val="1"/>
      <w:numFmt w:val="bullet"/>
      <w:lvlText w:val="●"/>
      <w:lvlJc w:val="left"/>
      <w:pPr>
        <w:ind w:left="2880" w:hanging="360"/>
      </w:pPr>
    </w:lvl>
    <w:lvl w:ilvl="4" w:tplc="BE626006">
      <w:start w:val="1"/>
      <w:numFmt w:val="bullet"/>
      <w:lvlText w:val="○"/>
      <w:lvlJc w:val="left"/>
      <w:pPr>
        <w:ind w:left="3600" w:hanging="360"/>
      </w:pPr>
    </w:lvl>
    <w:lvl w:ilvl="5" w:tplc="1A6ACB1A">
      <w:start w:val="1"/>
      <w:numFmt w:val="bullet"/>
      <w:lvlText w:val="■"/>
      <w:lvlJc w:val="left"/>
      <w:pPr>
        <w:ind w:left="4320" w:hanging="360"/>
      </w:pPr>
    </w:lvl>
    <w:lvl w:ilvl="6" w:tplc="1D8621A2">
      <w:start w:val="1"/>
      <w:numFmt w:val="bullet"/>
      <w:lvlText w:val="●"/>
      <w:lvlJc w:val="left"/>
      <w:pPr>
        <w:ind w:left="5040" w:hanging="360"/>
      </w:pPr>
    </w:lvl>
    <w:lvl w:ilvl="7" w:tplc="A282D0EA">
      <w:start w:val="1"/>
      <w:numFmt w:val="bullet"/>
      <w:lvlText w:val="●"/>
      <w:lvlJc w:val="left"/>
      <w:pPr>
        <w:ind w:left="5760" w:hanging="360"/>
      </w:pPr>
    </w:lvl>
    <w:lvl w:ilvl="8" w:tplc="5FB879EE">
      <w:start w:val="1"/>
      <w:numFmt w:val="bullet"/>
      <w:lvlText w:val="●"/>
      <w:lvlJc w:val="left"/>
      <w:pPr>
        <w:ind w:left="6480" w:hanging="360"/>
      </w:pPr>
    </w:lvl>
  </w:abstractNum>
  <w:num w:numId="1" w16cid:durableId="21221872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264"/>
    <w:rsid w:val="000031D6"/>
    <w:rsid w:val="009C5D02"/>
    <w:rsid w:val="009E0264"/>
    <w:rsid w:val="00E8567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A38B6"/>
  <w15:docId w15:val="{91E13C83-D889-4493-9B37-9F8430E2D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uiPriority w:val="9"/>
    <w:qFormat/>
    <w:rsid w:val="00E8567B"/>
    <w:pPr>
      <w:outlineLvl w:val="0"/>
    </w:pPr>
    <w:rPr>
      <w:b/>
      <w:color w:val="2E74B5"/>
      <w:sz w:val="26"/>
      <w:szCs w:val="32"/>
    </w:rPr>
  </w:style>
  <w:style w:type="paragraph" w:styleId="u2">
    <w:name w:val="heading 2"/>
    <w:uiPriority w:val="9"/>
    <w:semiHidden/>
    <w:unhideWhenUsed/>
    <w:qFormat/>
    <w:pPr>
      <w:outlineLvl w:val="1"/>
    </w:pPr>
    <w:rPr>
      <w:color w:val="2E74B5"/>
      <w:sz w:val="26"/>
      <w:szCs w:val="26"/>
    </w:rPr>
  </w:style>
  <w:style w:type="paragraph" w:styleId="u3">
    <w:name w:val="heading 3"/>
    <w:uiPriority w:val="9"/>
    <w:semiHidden/>
    <w:unhideWhenUsed/>
    <w:qFormat/>
    <w:pPr>
      <w:outlineLvl w:val="2"/>
    </w:pPr>
    <w:rPr>
      <w:color w:val="1F4D78"/>
      <w:sz w:val="24"/>
      <w:szCs w:val="24"/>
    </w:rPr>
  </w:style>
  <w:style w:type="paragraph" w:styleId="u4">
    <w:name w:val="heading 4"/>
    <w:uiPriority w:val="9"/>
    <w:semiHidden/>
    <w:unhideWhenUsed/>
    <w:qFormat/>
    <w:pPr>
      <w:outlineLvl w:val="3"/>
    </w:pPr>
    <w:rPr>
      <w:i/>
      <w:iCs/>
      <w:color w:val="2E74B5"/>
    </w:rPr>
  </w:style>
  <w:style w:type="paragraph" w:styleId="u5">
    <w:name w:val="heading 5"/>
    <w:uiPriority w:val="9"/>
    <w:semiHidden/>
    <w:unhideWhenUsed/>
    <w:qFormat/>
    <w:pPr>
      <w:outlineLvl w:val="4"/>
    </w:pPr>
    <w:rPr>
      <w:color w:val="2E74B5"/>
    </w:rPr>
  </w:style>
  <w:style w:type="paragraph" w:styleId="u6">
    <w:name w:val="heading 6"/>
    <w:uiPriority w:val="9"/>
    <w:semiHidden/>
    <w:unhideWhenUsed/>
    <w:qFormat/>
    <w:pPr>
      <w:outlineLvl w:val="5"/>
    </w:pPr>
    <w:rPr>
      <w:color w:val="1F4D7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
    <w:name w:val="Title"/>
    <w:uiPriority w:val="10"/>
    <w:qFormat/>
    <w:rPr>
      <w:sz w:val="56"/>
      <w:szCs w:val="56"/>
    </w:rPr>
  </w:style>
  <w:style w:type="paragraph" w:customStyle="1" w:styleId="Manh1">
    <w:name w:val="Mạnh1"/>
    <w:qFormat/>
    <w:rPr>
      <w:b/>
      <w:bCs/>
    </w:rPr>
  </w:style>
  <w:style w:type="paragraph" w:styleId="oancuaDanhsach">
    <w:name w:val="List Paragraph"/>
    <w:qFormat/>
  </w:style>
  <w:style w:type="character" w:styleId="Siuktni">
    <w:name w:val="Hyperlink"/>
    <w:uiPriority w:val="99"/>
    <w:unhideWhenUsed/>
    <w:rPr>
      <w:color w:val="0563C1"/>
      <w:u w:val="single"/>
    </w:rPr>
  </w:style>
  <w:style w:type="character" w:styleId="ThamchiuCcchu">
    <w:name w:val="footnote reference"/>
    <w:uiPriority w:val="99"/>
    <w:semiHidden/>
    <w:unhideWhenUsed/>
    <w:rPr>
      <w:vertAlign w:val="superscript"/>
    </w:rPr>
  </w:style>
  <w:style w:type="paragraph" w:styleId="VnbanCcchu">
    <w:name w:val="footnote text"/>
    <w:link w:val="VnbanCcchuChar"/>
    <w:uiPriority w:val="99"/>
    <w:semiHidden/>
    <w:unhideWhenUsed/>
  </w:style>
  <w:style w:type="character" w:customStyle="1" w:styleId="VnbanCcchuChar">
    <w:name w:val="Văn bản Cước chú Char"/>
    <w:link w:val="VnbanCcchu"/>
    <w:uiPriority w:val="99"/>
    <w:semiHidden/>
    <w:unhideWhenUsed/>
    <w:rPr>
      <w:sz w:val="20"/>
      <w:szCs w:val="20"/>
    </w:rPr>
  </w:style>
  <w:style w:type="character" w:styleId="ThamchiuChuthichcui">
    <w:name w:val="endnote reference"/>
    <w:uiPriority w:val="99"/>
    <w:semiHidden/>
    <w:unhideWhenUsed/>
    <w:rPr>
      <w:vertAlign w:val="superscript"/>
    </w:rPr>
  </w:style>
  <w:style w:type="paragraph" w:styleId="VnbanChuthichcui">
    <w:name w:val="endnote text"/>
    <w:link w:val="VnbanChuthichcuiChar"/>
    <w:uiPriority w:val="99"/>
    <w:semiHidden/>
    <w:unhideWhenUsed/>
  </w:style>
  <w:style w:type="character" w:customStyle="1" w:styleId="VnbanChuthichcuiChar">
    <w:name w:val="Văn bản Chú thích cuối Char"/>
    <w:link w:val="VnbanChuthichcui"/>
    <w:uiPriority w:val="99"/>
    <w:semiHidden/>
    <w:unhideWhenUsed/>
    <w:rPr>
      <w:sz w:val="20"/>
      <w:szCs w:val="20"/>
    </w:rPr>
  </w:style>
  <w:style w:type="paragraph" w:styleId="uMucluc">
    <w:name w:val="TOC Heading"/>
    <w:basedOn w:val="u1"/>
    <w:next w:val="Binhthng"/>
    <w:uiPriority w:val="39"/>
    <w:unhideWhenUsed/>
    <w:qFormat/>
    <w:rsid w:val="00E8567B"/>
    <w:pPr>
      <w:keepNext/>
      <w:keepLines/>
      <w:spacing w:before="240" w:line="259" w:lineRule="auto"/>
      <w:outlineLvl w:val="9"/>
    </w:pPr>
    <w:rPr>
      <w:rFonts w:asciiTheme="majorHAnsi" w:eastAsiaTheme="majorEastAsia" w:hAnsiTheme="majorHAnsi" w:cstheme="majorBidi"/>
      <w:b w:val="0"/>
      <w:color w:val="0F4761" w:themeColor="accent1" w:themeShade="BF"/>
      <w:sz w:val="32"/>
    </w:rPr>
  </w:style>
  <w:style w:type="paragraph" w:styleId="Mucluc1">
    <w:name w:val="toc 1"/>
    <w:basedOn w:val="Binhthng"/>
    <w:next w:val="Binhthng"/>
    <w:autoRedefine/>
    <w:uiPriority w:val="39"/>
    <w:unhideWhenUsed/>
    <w:rsid w:val="00E8567B"/>
    <w:pPr>
      <w:spacing w:after="100"/>
    </w:pPr>
  </w:style>
  <w:style w:type="paragraph" w:styleId="utrang">
    <w:name w:val="header"/>
    <w:basedOn w:val="Binhthng"/>
    <w:link w:val="utrangChar"/>
    <w:uiPriority w:val="99"/>
    <w:unhideWhenUsed/>
    <w:rsid w:val="00E8567B"/>
    <w:pPr>
      <w:tabs>
        <w:tab w:val="center" w:pos="4513"/>
        <w:tab w:val="right" w:pos="9026"/>
      </w:tabs>
    </w:pPr>
  </w:style>
  <w:style w:type="character" w:customStyle="1" w:styleId="utrangChar">
    <w:name w:val="Đầu trang Char"/>
    <w:basedOn w:val="Phngmcinhcuaoanvn"/>
    <w:link w:val="utrang"/>
    <w:uiPriority w:val="99"/>
    <w:rsid w:val="00E8567B"/>
  </w:style>
  <w:style w:type="paragraph" w:styleId="Chntrang">
    <w:name w:val="footer"/>
    <w:basedOn w:val="Binhthng"/>
    <w:link w:val="ChntrangChar"/>
    <w:uiPriority w:val="99"/>
    <w:unhideWhenUsed/>
    <w:rsid w:val="00E8567B"/>
    <w:pPr>
      <w:tabs>
        <w:tab w:val="center" w:pos="4513"/>
        <w:tab w:val="right" w:pos="9026"/>
      </w:tabs>
    </w:pPr>
  </w:style>
  <w:style w:type="character" w:customStyle="1" w:styleId="ChntrangChar">
    <w:name w:val="Chân trang Char"/>
    <w:basedOn w:val="Phngmcinhcuaoanvn"/>
    <w:link w:val="Chntrang"/>
    <w:uiPriority w:val="99"/>
    <w:rsid w:val="00E85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D2189-52BE-465F-A337-2E63B03B8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880</Words>
  <Characters>5022</Characters>
  <Application>Microsoft Office Word</Application>
  <DocSecurity>0</DocSecurity>
  <Lines>41</Lines>
  <Paragraphs>11</Paragraphs>
  <ScaleCrop>false</ScaleCrop>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Duy Anh</cp:lastModifiedBy>
  <cp:revision>2</cp:revision>
  <dcterms:created xsi:type="dcterms:W3CDTF">2026-10-18T11:56:00Z</dcterms:created>
  <dcterms:modified xsi:type="dcterms:W3CDTF">2026-10-18T11:56:00Z</dcterms:modified>
</cp:coreProperties>
</file>